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lang w:val="en-US" w:eastAsia="zh-CN"/>
        </w:rPr>
      </w:pPr>
      <w:r>
        <w:rPr>
          <w:rFonts w:hint="eastAsia"/>
          <w:lang w:val="en-US" w:eastAsia="zh-CN"/>
        </w:rPr>
        <w:t>附件：评标办法</w:t>
      </w:r>
    </w:p>
    <w:tbl>
      <w:tblPr>
        <w:tblStyle w:val="4"/>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701"/>
        <w:gridCol w:w="679"/>
        <w:gridCol w:w="750"/>
        <w:gridCol w:w="4845"/>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ind w:firstLine="0" w:firstLineChars="0"/>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序号</w:t>
            </w:r>
          </w:p>
        </w:tc>
        <w:tc>
          <w:tcPr>
            <w:tcW w:w="13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ind w:firstLine="0" w:firstLineChars="0"/>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评分因素及权值</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ind w:firstLine="0" w:firstLineChars="0"/>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分值</w:t>
            </w: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ind w:firstLine="0" w:firstLineChars="0"/>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评分标准</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ind w:left="0" w:leftChars="0" w:firstLine="0" w:firstLineChars="0"/>
              <w:jc w:val="center"/>
              <w:rPr>
                <w:rFonts w:hint="default" w:ascii="Times New Roman" w:hAnsi="Times New Roman" w:eastAsia="方正仿宋_GBK" w:cs="Times New Roman"/>
                <w:b/>
                <w:sz w:val="21"/>
                <w:szCs w:val="21"/>
              </w:rPr>
            </w:pPr>
            <w:r>
              <w:rPr>
                <w:rFonts w:hint="eastAsia" w:ascii="Times New Roman" w:hAnsi="Times New Roman" w:cs="Times New Roman"/>
                <w:b/>
                <w:sz w:val="21"/>
                <w:szCs w:val="21"/>
                <w:lang w:val="en-US" w:eastAsia="zh-CN"/>
              </w:rPr>
              <w:t>特别</w:t>
            </w:r>
            <w:r>
              <w:rPr>
                <w:rFonts w:hint="default" w:ascii="Times New Roman" w:hAnsi="Times New Roman" w:eastAsia="方正仿宋_GBK" w:cs="Times New Roman"/>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3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经济部分</w:t>
            </w:r>
          </w:p>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（30</w:t>
            </w:r>
            <w:r>
              <w:rPr>
                <w:rFonts w:hint="default" w:ascii="Times New Roman" w:hAnsi="Times New Roman" w:cs="Times New Roman"/>
                <w:sz w:val="21"/>
                <w:szCs w:val="21"/>
              </w:rPr>
              <w:t>%</w:t>
            </w:r>
            <w:r>
              <w:rPr>
                <w:rFonts w:hint="default" w:ascii="Times New Roman" w:hAnsi="Times New Roman" w:eastAsia="方正仿宋_GBK" w:cs="Times New Roman"/>
                <w:sz w:val="21"/>
                <w:szCs w:val="21"/>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30</w:t>
            </w: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4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eastAsia="方正仿宋_GBK" w:cs="Times New Roman"/>
                <w:sz w:val="21"/>
                <w:szCs w:val="21"/>
              </w:rPr>
              <w:t>所有通过初步评审合格的投标人的投标总报价的算术平均值即为投标总报价的评标基准价。</w:t>
            </w:r>
          </w:p>
          <w:p>
            <w:pPr>
              <w:numPr>
                <w:ilvl w:val="0"/>
                <w:numId w:val="0"/>
              </w:numPr>
              <w:spacing w:beforeLines="0" w:afterLines="0" w:line="340" w:lineRule="exact"/>
              <w:ind w:firstLine="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eastAsia="方正仿宋_GBK" w:cs="Times New Roman"/>
                <w:sz w:val="21"/>
                <w:szCs w:val="21"/>
              </w:rPr>
              <w:t>投标总报价等于评标基准价的得满分30分，在此基数上，投标人的投标总报价与评标基准价相比，每上浮0.01％扣0.</w:t>
            </w:r>
            <w:r>
              <w:rPr>
                <w:rFonts w:hint="eastAsia" w:cs="Times New Roman"/>
                <w:sz w:val="21"/>
                <w:szCs w:val="21"/>
                <w:lang w:val="en-US" w:eastAsia="zh-CN"/>
              </w:rPr>
              <w:t>8</w:t>
            </w:r>
            <w:r>
              <w:rPr>
                <w:rFonts w:hint="default" w:ascii="Times New Roman" w:hAnsi="Times New Roman" w:eastAsia="方正仿宋_GBK" w:cs="Times New Roman"/>
                <w:sz w:val="21"/>
                <w:szCs w:val="21"/>
              </w:rPr>
              <w:t>分，每下浮0.01％扣0.</w:t>
            </w:r>
            <w:r>
              <w:rPr>
                <w:rFonts w:hint="eastAsia" w:cs="Times New Roman"/>
                <w:sz w:val="21"/>
                <w:szCs w:val="21"/>
                <w:lang w:val="en-US" w:eastAsia="zh-CN"/>
              </w:rPr>
              <w:t>4</w:t>
            </w:r>
            <w:r>
              <w:rPr>
                <w:rFonts w:hint="default" w:ascii="Times New Roman" w:hAnsi="Times New Roman" w:eastAsia="方正仿宋_GBK" w:cs="Times New Roman"/>
                <w:sz w:val="21"/>
                <w:szCs w:val="21"/>
              </w:rPr>
              <w:t>分，按比例计算扣完为止。</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left="-38" w:firstLine="0" w:firstLineChars="0"/>
              <w:rPr>
                <w:rFonts w:hint="eastAsia" w:ascii="Times New Roman" w:hAnsi="Times New Roman" w:eastAsia="方正仿宋_GBK" w:cs="Times New Roman"/>
                <w:color w:val="FF0000"/>
                <w:sz w:val="21"/>
                <w:szCs w:val="21"/>
                <w:lang w:eastAsia="zh-CN"/>
              </w:rPr>
            </w:pPr>
            <w:r>
              <w:rPr>
                <w:rFonts w:hint="default" w:ascii="Times New Roman" w:hAnsi="Times New Roman" w:eastAsia="方正仿宋_GBK" w:cs="Times New Roman"/>
                <w:sz w:val="21"/>
                <w:szCs w:val="21"/>
              </w:rPr>
              <w:t>按插入法计算得分，取小数点后两位，第三位四舍五入</w:t>
            </w:r>
            <w:r>
              <w:rPr>
                <w:rFonts w:hint="eastAsia"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38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技术部分（50</w:t>
            </w:r>
            <w:r>
              <w:rPr>
                <w:rFonts w:hint="default" w:ascii="Times New Roman" w:hAnsi="Times New Roman" w:cs="Times New Roman"/>
                <w:sz w:val="21"/>
                <w:szCs w:val="21"/>
              </w:rPr>
              <w:t>%</w:t>
            </w:r>
            <w:r>
              <w:rPr>
                <w:rFonts w:hint="default" w:ascii="Times New Roman" w:hAnsi="Times New Roman" w:eastAsia="方正仿宋_GBK" w:cs="Times New Roman"/>
                <w:sz w:val="21"/>
                <w:szCs w:val="21"/>
              </w:rPr>
              <w:t>）</w:t>
            </w:r>
          </w:p>
        </w:tc>
        <w:tc>
          <w:tcPr>
            <w:tcW w:w="7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50</w:t>
            </w: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eastAsia" w:ascii="Times New Roman" w:hAnsi="Times New Roman" w:eastAsia="方正仿宋_GBK" w:cs="Times New Roman"/>
                <w:sz w:val="21"/>
                <w:szCs w:val="21"/>
                <w:lang w:eastAsia="zh-CN"/>
              </w:rPr>
            </w:pPr>
            <w:r>
              <w:rPr>
                <w:rFonts w:hint="default" w:ascii="Times New Roman" w:hAnsi="Times New Roman" w:cs="Times New Roman"/>
                <w:sz w:val="21"/>
                <w:szCs w:val="21"/>
              </w:rPr>
              <w:t>1.</w:t>
            </w:r>
            <w:r>
              <w:rPr>
                <w:rFonts w:hint="default" w:ascii="Times New Roman" w:hAnsi="Times New Roman" w:eastAsia="方正仿宋_GBK" w:cs="Times New Roman"/>
                <w:sz w:val="21"/>
                <w:szCs w:val="21"/>
              </w:rPr>
              <w:t>资质条件</w:t>
            </w:r>
            <w:r>
              <w:rPr>
                <w:rFonts w:hint="eastAsia" w:cs="Times New Roman"/>
                <w:sz w:val="21"/>
                <w:szCs w:val="21"/>
                <w:lang w:eastAsia="zh-CN"/>
              </w:rPr>
              <w:t>（</w:t>
            </w:r>
            <w:r>
              <w:rPr>
                <w:rFonts w:hint="eastAsia" w:cs="Times New Roman"/>
                <w:sz w:val="21"/>
                <w:szCs w:val="21"/>
                <w:lang w:val="en-US" w:eastAsia="zh-CN"/>
              </w:rPr>
              <w:t>10分</w:t>
            </w:r>
            <w:r>
              <w:rPr>
                <w:rFonts w:hint="eastAsia" w:cs="Times New Roman"/>
                <w:sz w:val="21"/>
                <w:szCs w:val="21"/>
                <w:lang w:eastAsia="zh-CN"/>
              </w:rPr>
              <w:t>）</w:t>
            </w:r>
          </w:p>
          <w:p>
            <w:pPr>
              <w:spacing w:beforeLines="0" w:afterLines="0" w:line="340" w:lineRule="exact"/>
              <w:ind w:firstLine="0" w:firstLine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具有工程监理或林业调查规划设计甲级资质的供应商得</w:t>
            </w:r>
            <w:r>
              <w:rPr>
                <w:rFonts w:hint="eastAsia" w:cs="Times New Roman"/>
                <w:sz w:val="21"/>
                <w:szCs w:val="21"/>
                <w:lang w:val="en-US" w:eastAsia="zh-CN"/>
              </w:rPr>
              <w:t>10</w:t>
            </w:r>
            <w:r>
              <w:rPr>
                <w:rFonts w:hint="default" w:ascii="Times New Roman" w:hAnsi="Times New Roman" w:eastAsia="方正仿宋_GBK" w:cs="Times New Roman"/>
                <w:sz w:val="21"/>
                <w:szCs w:val="21"/>
              </w:rPr>
              <w:t>分；具有林业调查规划设计乙级资质的供应商得</w:t>
            </w:r>
            <w:r>
              <w:rPr>
                <w:rFonts w:hint="eastAsia" w:cs="Times New Roman"/>
                <w:sz w:val="21"/>
                <w:szCs w:val="21"/>
                <w:lang w:val="en-US" w:eastAsia="zh-CN"/>
              </w:rPr>
              <w:t>7</w:t>
            </w:r>
            <w:r>
              <w:rPr>
                <w:rFonts w:hint="default" w:ascii="Times New Roman" w:hAnsi="Times New Roman" w:eastAsia="方正仿宋_GBK" w:cs="Times New Roman"/>
                <w:sz w:val="21"/>
                <w:szCs w:val="21"/>
              </w:rPr>
              <w:t>分；具有林业调查规划设计丙级资质的供应商得</w:t>
            </w:r>
            <w:r>
              <w:rPr>
                <w:rFonts w:hint="eastAsia" w:cs="Times New Roman"/>
                <w:sz w:val="21"/>
                <w:szCs w:val="21"/>
                <w:lang w:val="en-US" w:eastAsia="zh-CN"/>
              </w:rPr>
              <w:t>4</w:t>
            </w:r>
            <w:r>
              <w:rPr>
                <w:rFonts w:hint="default" w:ascii="Times New Roman" w:hAnsi="Times New Roman" w:eastAsia="方正仿宋_GBK" w:cs="Times New Roman"/>
                <w:sz w:val="21"/>
                <w:szCs w:val="21"/>
              </w:rPr>
              <w:t>分。</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p>
        </w:tc>
        <w:tc>
          <w:tcPr>
            <w:tcW w:w="138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p>
        </w:tc>
        <w:tc>
          <w:tcPr>
            <w:tcW w:w="7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eastAsia="方正仿宋_GBK" w:cs="Times New Roman"/>
                <w:sz w:val="21"/>
                <w:szCs w:val="21"/>
              </w:rPr>
            </w:pPr>
            <w:r>
              <w:rPr>
                <w:rFonts w:hint="default" w:ascii="Times New Roman" w:hAnsi="Times New Roman" w:cs="Times New Roman"/>
                <w:sz w:val="21"/>
                <w:szCs w:val="21"/>
              </w:rPr>
              <w:t>2.</w:t>
            </w:r>
            <w:r>
              <w:rPr>
                <w:rFonts w:hint="default" w:ascii="Times New Roman" w:hAnsi="Times New Roman" w:eastAsia="方正仿宋_GBK" w:cs="Times New Roman"/>
                <w:sz w:val="21"/>
                <w:szCs w:val="21"/>
              </w:rPr>
              <w:t>人员条件（20分）</w:t>
            </w:r>
          </w:p>
          <w:p>
            <w:pPr>
              <w:spacing w:beforeLines="0" w:afterLines="0" w:line="340" w:lineRule="exact"/>
              <w:ind w:firstLine="0" w:firstLineChars="0"/>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监理单位团队成员</w:t>
            </w:r>
            <w:r>
              <w:rPr>
                <w:rFonts w:hint="eastAsia" w:cs="Times New Roman"/>
                <w:sz w:val="21"/>
                <w:szCs w:val="21"/>
                <w:lang w:val="en-US" w:eastAsia="zh-CN"/>
              </w:rPr>
              <w:t>中含林业相关专业高级职称的每人得5分，含林业相关专业中级职称的每人得3分，含林业相关专业中级以下或取得市级以上林业相关监理培训合格证书的每人得1分，</w:t>
            </w:r>
            <w:r>
              <w:rPr>
                <w:rFonts w:hint="default" w:ascii="Times New Roman" w:hAnsi="Times New Roman" w:eastAsia="方正仿宋_GBK" w:cs="Times New Roman"/>
                <w:sz w:val="21"/>
                <w:szCs w:val="21"/>
              </w:rPr>
              <w:t>本项最多得</w:t>
            </w:r>
            <w:r>
              <w:rPr>
                <w:rFonts w:hint="eastAsia" w:cs="Times New Roman"/>
                <w:sz w:val="21"/>
                <w:szCs w:val="21"/>
                <w:lang w:val="en-US" w:eastAsia="zh-CN"/>
              </w:rPr>
              <w:t>20</w:t>
            </w:r>
            <w:r>
              <w:rPr>
                <w:rFonts w:hint="default" w:ascii="Times New Roman" w:hAnsi="Times New Roman" w:eastAsia="方正仿宋_GBK" w:cs="Times New Roman"/>
                <w:sz w:val="21"/>
                <w:szCs w:val="21"/>
              </w:rPr>
              <w:t>分</w:t>
            </w:r>
            <w:r>
              <w:rPr>
                <w:rFonts w:hint="eastAsia" w:cs="Times New Roman"/>
                <w:sz w:val="21"/>
                <w:szCs w:val="21"/>
                <w:lang w:eastAsia="zh-CN"/>
              </w:rPr>
              <w:t>。</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所有人员需为本单位人员，提供职称证书复</w:t>
            </w:r>
            <w:bookmarkStart w:id="0" w:name="_GoBack"/>
            <w:bookmarkEnd w:id="0"/>
            <w:r>
              <w:rPr>
                <w:rFonts w:hint="default" w:ascii="Times New Roman" w:hAnsi="Times New Roman" w:eastAsia="方正仿宋_GBK" w:cs="Times New Roman"/>
                <w:sz w:val="21"/>
                <w:szCs w:val="21"/>
              </w:rPr>
              <w:t>印件加盖公章，另需提供包含上述</w:t>
            </w:r>
            <w:r>
              <w:rPr>
                <w:rFonts w:hint="eastAsia" w:cs="Times New Roman"/>
                <w:sz w:val="21"/>
                <w:szCs w:val="21"/>
                <w:lang w:val="en-US" w:eastAsia="zh-CN"/>
              </w:rPr>
              <w:t>职称</w:t>
            </w:r>
            <w:r>
              <w:rPr>
                <w:rFonts w:hint="default" w:ascii="Times New Roman" w:hAnsi="Times New Roman" w:eastAsia="方正仿宋_GBK" w:cs="Times New Roman"/>
                <w:sz w:val="21"/>
                <w:szCs w:val="21"/>
              </w:rPr>
              <w:t>人员在内的15名本单位在职人员名单及连续缴纳社保6个月的证明，未提供的本项不得分</w:t>
            </w:r>
            <w:r>
              <w:rPr>
                <w:rFonts w:hint="eastAsia"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p>
        </w:tc>
        <w:tc>
          <w:tcPr>
            <w:tcW w:w="138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p>
        </w:tc>
        <w:tc>
          <w:tcPr>
            <w:tcW w:w="7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eastAsia="方正仿宋_GBK" w:cs="Times New Roman"/>
                <w:sz w:val="21"/>
                <w:szCs w:val="21"/>
              </w:rPr>
              <w:t>监理方案（2</w:t>
            </w:r>
            <w:r>
              <w:rPr>
                <w:rFonts w:hint="eastAsia" w:cs="Times New Roman"/>
                <w:sz w:val="21"/>
                <w:szCs w:val="21"/>
                <w:lang w:val="en-US" w:eastAsia="zh-CN"/>
              </w:rPr>
              <w:t>0</w:t>
            </w:r>
            <w:r>
              <w:rPr>
                <w:rFonts w:hint="default" w:ascii="Times New Roman" w:hAnsi="Times New Roman" w:eastAsia="方正仿宋_GBK" w:cs="Times New Roman"/>
                <w:sz w:val="21"/>
                <w:szCs w:val="21"/>
              </w:rPr>
              <w:t>分）</w:t>
            </w:r>
          </w:p>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根据编制监理方案的科学性、完整性、合理性及可行性进行综合评定，主要包括对人员安排、工作内容、组织管理、进度安排、质量管理、安全和保障措施等。优2</w:t>
            </w:r>
            <w:r>
              <w:rPr>
                <w:rFonts w:hint="eastAsia" w:ascii="Times New Roman" w:hAnsi="Times New Roman" w:cs="Times New Roman"/>
                <w:sz w:val="21"/>
                <w:szCs w:val="21"/>
                <w:lang w:val="en-US" w:eastAsia="zh-CN"/>
              </w:rPr>
              <w:t>1</w:t>
            </w:r>
            <w:r>
              <w:rPr>
                <w:rFonts w:hint="default" w:ascii="Times New Roman" w:hAnsi="Times New Roman" w:eastAsia="方正仿宋_GBK" w:cs="Times New Roman"/>
                <w:sz w:val="21"/>
                <w:szCs w:val="21"/>
              </w:rPr>
              <w:t>-</w:t>
            </w:r>
            <w:r>
              <w:rPr>
                <w:rFonts w:hint="eastAsia" w:ascii="Times New Roman" w:hAnsi="Times New Roman" w:cs="Times New Roman"/>
                <w:sz w:val="21"/>
                <w:szCs w:val="21"/>
                <w:lang w:val="en-US" w:eastAsia="zh-CN"/>
              </w:rPr>
              <w:t>25</w:t>
            </w:r>
            <w:r>
              <w:rPr>
                <w:rFonts w:hint="default" w:ascii="Times New Roman" w:hAnsi="Times New Roman" w:eastAsia="方正仿宋_GBK" w:cs="Times New Roman"/>
                <w:sz w:val="21"/>
                <w:szCs w:val="21"/>
              </w:rPr>
              <w:t>分、良</w:t>
            </w:r>
            <w:r>
              <w:rPr>
                <w:rFonts w:hint="eastAsia" w:ascii="Times New Roman" w:hAnsi="Times New Roman" w:cs="Times New Roman"/>
                <w:sz w:val="21"/>
                <w:szCs w:val="21"/>
                <w:lang w:val="en-US" w:eastAsia="zh-CN"/>
              </w:rPr>
              <w:t>16</w:t>
            </w:r>
            <w:r>
              <w:rPr>
                <w:rFonts w:hint="default" w:ascii="Times New Roman" w:hAnsi="Times New Roman" w:eastAsia="方正仿宋_GBK" w:cs="Times New Roman"/>
                <w:sz w:val="21"/>
                <w:szCs w:val="21"/>
              </w:rPr>
              <w:t>-2</w:t>
            </w:r>
            <w:r>
              <w:rPr>
                <w:rFonts w:hint="eastAsia" w:ascii="Times New Roman" w:hAnsi="Times New Roman" w:cs="Times New Roman"/>
                <w:sz w:val="21"/>
                <w:szCs w:val="21"/>
                <w:lang w:val="en-US" w:eastAsia="zh-CN"/>
              </w:rPr>
              <w:t>0</w:t>
            </w:r>
            <w:r>
              <w:rPr>
                <w:rFonts w:hint="default" w:ascii="Times New Roman" w:hAnsi="Times New Roman" w:eastAsia="方正仿宋_GBK" w:cs="Times New Roman"/>
                <w:sz w:val="21"/>
                <w:szCs w:val="21"/>
              </w:rPr>
              <w:t>分、一般</w:t>
            </w:r>
            <w:r>
              <w:rPr>
                <w:rFonts w:hint="eastAsia" w:ascii="Times New Roman" w:hAnsi="Times New Roman" w:cs="Times New Roman"/>
                <w:sz w:val="21"/>
                <w:szCs w:val="21"/>
                <w:lang w:val="en-US" w:eastAsia="zh-CN"/>
              </w:rPr>
              <w:t>5</w:t>
            </w:r>
            <w:r>
              <w:rPr>
                <w:rFonts w:hint="default" w:ascii="Times New Roman" w:hAnsi="Times New Roman" w:eastAsia="方正仿宋_GBK" w:cs="Times New Roman"/>
                <w:sz w:val="21"/>
                <w:szCs w:val="21"/>
              </w:rPr>
              <w:t>-</w:t>
            </w:r>
            <w:r>
              <w:rPr>
                <w:rFonts w:hint="eastAsia" w:ascii="Times New Roman" w:hAnsi="Times New Roman" w:cs="Times New Roman"/>
                <w:sz w:val="21"/>
                <w:szCs w:val="21"/>
                <w:lang w:val="en-US" w:eastAsia="zh-CN"/>
              </w:rPr>
              <w:t>15</w:t>
            </w:r>
            <w:r>
              <w:rPr>
                <w:rFonts w:hint="default" w:ascii="Times New Roman" w:hAnsi="Times New Roman" w:eastAsia="方正仿宋_GBK" w:cs="Times New Roman"/>
                <w:sz w:val="21"/>
                <w:szCs w:val="21"/>
              </w:rPr>
              <w:t>分。</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eastAsia="方正仿宋_GBK" w:cs="Times New Roman"/>
                <w:sz w:val="21"/>
                <w:szCs w:val="21"/>
                <w:lang w:val="en-US" w:eastAsia="zh-CN"/>
              </w:rPr>
            </w:pPr>
            <w:r>
              <w:rPr>
                <w:rFonts w:hint="eastAsia" w:cs="Times New Roman"/>
                <w:sz w:val="21"/>
                <w:szCs w:val="21"/>
                <w:lang w:val="en-US" w:eastAsia="zh-CN"/>
              </w:rPr>
              <w:t>参照《重庆市林业投资开发有限责任公司林业工程监理单位管理办法（试行）》，</w:t>
            </w:r>
            <w:r>
              <w:rPr>
                <w:rFonts w:hint="default" w:ascii="Times New Roman" w:hAnsi="Times New Roman" w:eastAsia="方正仿宋_GBK" w:cs="Times New Roman"/>
                <w:sz w:val="21"/>
                <w:szCs w:val="21"/>
              </w:rPr>
              <w:t>方案必须包含项目监理人员名单，且人员配备需满足新造林</w:t>
            </w:r>
            <w:r>
              <w:rPr>
                <w:rFonts w:hint="eastAsia" w:cs="Times New Roman"/>
                <w:sz w:val="21"/>
                <w:szCs w:val="21"/>
                <w:lang w:val="en-US" w:eastAsia="zh-CN"/>
              </w:rPr>
              <w:t>5</w:t>
            </w:r>
            <w:r>
              <w:rPr>
                <w:rFonts w:hint="default" w:ascii="Times New Roman" w:hAnsi="Times New Roman" w:eastAsia="方正仿宋_GBK" w:cs="Times New Roman"/>
                <w:sz w:val="21"/>
                <w:szCs w:val="21"/>
              </w:rPr>
              <w:t>000亩-</w:t>
            </w:r>
            <w:r>
              <w:rPr>
                <w:rFonts w:hint="eastAsia" w:cs="Times New Roman"/>
                <w:sz w:val="21"/>
                <w:szCs w:val="21"/>
                <w:lang w:val="en-US" w:eastAsia="zh-CN"/>
              </w:rPr>
              <w:t>6</w:t>
            </w:r>
            <w:r>
              <w:rPr>
                <w:rFonts w:hint="default" w:ascii="Times New Roman" w:hAnsi="Times New Roman" w:eastAsia="方正仿宋_GBK" w:cs="Times New Roman"/>
                <w:sz w:val="21"/>
                <w:szCs w:val="21"/>
              </w:rPr>
              <w:t>000亩/人，现有林改培5000亩-6000亩/人，森林抚育7000亩-8000亩/人的人数要求</w:t>
            </w:r>
            <w:r>
              <w:rPr>
                <w:rFonts w:hint="eastAsia" w:cs="Times New Roman"/>
                <w:sz w:val="21"/>
                <w:szCs w:val="21"/>
                <w:lang w:eastAsia="zh-CN"/>
              </w:rPr>
              <w:t>，</w:t>
            </w:r>
            <w:r>
              <w:rPr>
                <w:rFonts w:hint="eastAsia" w:cs="Times New Roman"/>
                <w:sz w:val="21"/>
                <w:szCs w:val="21"/>
                <w:lang w:val="en-US" w:eastAsia="zh-CN"/>
              </w:rPr>
              <w:t>不符合的本项不得分。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7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商务部分（20%）</w:t>
            </w:r>
          </w:p>
        </w:tc>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工作经验</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三年内</w:t>
            </w:r>
            <w:r>
              <w:rPr>
                <w:rFonts w:hint="default" w:ascii="Times New Roman" w:hAnsi="Times New Roman" w:eastAsia="方正仿宋_GBK" w:cs="Times New Roman"/>
                <w:kern w:val="1"/>
                <w:sz w:val="21"/>
                <w:szCs w:val="21"/>
              </w:rPr>
              <w:t>承担过林业勘察设计</w:t>
            </w:r>
            <w:r>
              <w:rPr>
                <w:rFonts w:hint="eastAsia" w:cs="Times New Roman"/>
                <w:kern w:val="1"/>
                <w:sz w:val="21"/>
                <w:szCs w:val="21"/>
                <w:lang w:eastAsia="zh-CN"/>
              </w:rPr>
              <w:t>、</w:t>
            </w:r>
            <w:r>
              <w:rPr>
                <w:rFonts w:hint="default" w:ascii="Times New Roman" w:hAnsi="Times New Roman" w:eastAsia="方正仿宋_GBK" w:cs="Times New Roman"/>
                <w:kern w:val="1"/>
                <w:sz w:val="21"/>
                <w:szCs w:val="21"/>
              </w:rPr>
              <w:t>林业监理相关工作，每个得</w:t>
            </w:r>
            <w:r>
              <w:rPr>
                <w:rFonts w:hint="eastAsia" w:cs="Times New Roman"/>
                <w:kern w:val="1"/>
                <w:sz w:val="21"/>
                <w:szCs w:val="21"/>
                <w:lang w:val="en-US" w:eastAsia="zh-CN"/>
              </w:rPr>
              <w:t>3</w:t>
            </w:r>
            <w:r>
              <w:rPr>
                <w:rFonts w:hint="default" w:ascii="Times New Roman" w:hAnsi="Times New Roman" w:eastAsia="方正仿宋_GBK" w:cs="Times New Roman"/>
                <w:kern w:val="1"/>
                <w:sz w:val="21"/>
                <w:szCs w:val="21"/>
              </w:rPr>
              <w:t>分，最多得15分。</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以合同复印件为准</w:t>
            </w:r>
            <w:r>
              <w:rPr>
                <w:rFonts w:hint="eastAsia" w:cs="Times New Roman"/>
                <w:sz w:val="21"/>
                <w:szCs w:val="21"/>
                <w:lang w:eastAsia="zh-CN"/>
              </w:rPr>
              <w:t>，</w:t>
            </w:r>
            <w:r>
              <w:rPr>
                <w:rFonts w:hint="eastAsia" w:cs="Times New Roman"/>
                <w:sz w:val="21"/>
                <w:szCs w:val="21"/>
                <w:lang w:val="en-US" w:eastAsia="zh-CN"/>
              </w:rPr>
              <w:t>内容不完整、不清晰的不得分</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p>
        </w:tc>
        <w:tc>
          <w:tcPr>
            <w:tcW w:w="7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p>
        </w:tc>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奖励情况</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近</w:t>
            </w:r>
            <w:r>
              <w:rPr>
                <w:rFonts w:hint="eastAsia" w:cs="Times New Roman"/>
                <w:sz w:val="21"/>
                <w:szCs w:val="21"/>
                <w:lang w:val="en-US" w:eastAsia="zh-CN"/>
              </w:rPr>
              <w:t>三</w:t>
            </w:r>
            <w:r>
              <w:rPr>
                <w:rFonts w:hint="default" w:ascii="Times New Roman" w:hAnsi="Times New Roman" w:eastAsia="方正仿宋_GBK" w:cs="Times New Roman"/>
                <w:sz w:val="21"/>
                <w:szCs w:val="21"/>
              </w:rPr>
              <w:t>年内，有获得国家级奖励的，每次得5分；获得省部级以上奖励的，每次得2分；获得地厅级以上奖励的，每次得1分；县级奖励的，每次得0.5分。本项最多得5分。</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提供获奖证书或者奖励证明材料复印件加盖公章。</w:t>
            </w:r>
          </w:p>
        </w:tc>
      </w:tr>
    </w:tbl>
    <w:p>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M2EyN2EzZDFkZTFjNDI1YmEwYmYwZjJlZmFhN2EifQ=="/>
    <w:docVar w:name="KSO_WPS_MARK_KEY" w:val="3d35a27a-c2b6-4eec-96c2-8883a5d96388"/>
  </w:docVars>
  <w:rsids>
    <w:rsidRoot w:val="00172A27"/>
    <w:rsid w:val="00D3735C"/>
    <w:rsid w:val="0B9F1F73"/>
    <w:rsid w:val="0C2335CF"/>
    <w:rsid w:val="0CBF52DA"/>
    <w:rsid w:val="170B383D"/>
    <w:rsid w:val="1CD2373B"/>
    <w:rsid w:val="1F796EDD"/>
    <w:rsid w:val="1FF70178"/>
    <w:rsid w:val="24A203B2"/>
    <w:rsid w:val="282E37E0"/>
    <w:rsid w:val="307F33A1"/>
    <w:rsid w:val="34214C0A"/>
    <w:rsid w:val="3A371445"/>
    <w:rsid w:val="3EA17CFC"/>
    <w:rsid w:val="44B7083A"/>
    <w:rsid w:val="47BA5778"/>
    <w:rsid w:val="4A5E43BC"/>
    <w:rsid w:val="4C5C2F8D"/>
    <w:rsid w:val="4D4B405B"/>
    <w:rsid w:val="4E1C0268"/>
    <w:rsid w:val="4FCF7B03"/>
    <w:rsid w:val="51C44C62"/>
    <w:rsid w:val="610C16B3"/>
    <w:rsid w:val="614F7276"/>
    <w:rsid w:val="63E07C8E"/>
    <w:rsid w:val="6627334B"/>
    <w:rsid w:val="693D2E71"/>
    <w:rsid w:val="6C0E4514"/>
    <w:rsid w:val="6CFA5D49"/>
    <w:rsid w:val="7A682771"/>
    <w:rsid w:val="7B064D89"/>
    <w:rsid w:val="7C51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825</Words>
  <Characters>891</Characters>
  <Lines>0</Lines>
  <Paragraphs>0</Paragraphs>
  <TotalTime>42</TotalTime>
  <ScaleCrop>false</ScaleCrop>
  <LinksUpToDate>false</LinksUpToDate>
  <CharactersWithSpaces>891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2022-07-07T11:28:00Z</dcterms:created>
  <dc:creator>鱼儿空中游</dc:creator>
  <cp:lastModifiedBy>橘子</cp:lastModifiedBy>
  <cp:lastPrinted>2023-12-28T07:04:00Z</cp:lastPrinted>
  <dcterms:modified xsi:type="dcterms:W3CDTF">2024-01-04T03:05:16Z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8E0457E845134A8F846C5AEB2D5234FE</vt:lpwstr>
  </property>
</Properties>
</file>